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39CC">
      <w:pPr>
        <w:spacing w:line="4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附件1：</w:t>
      </w:r>
    </w:p>
    <w:p w14:paraId="4B44D448">
      <w:pPr>
        <w:spacing w:line="4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0589D46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第二十</w:t>
      </w:r>
      <w:r>
        <w:rPr>
          <w:rFonts w:hint="eastAsia" w:ascii="宋体" w:hAnsi="宋体" w:eastAsia="方正大标宋简体" w:cs="宋体"/>
          <w:sz w:val="36"/>
          <w:szCs w:val="36"/>
        </w:rPr>
        <w:t>四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届宁波市优秀企业家、2025宁波市企业家</w:t>
      </w:r>
    </w:p>
    <w:p w14:paraId="4B1EC423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创业创新奖推荐表填报说明</w:t>
      </w:r>
    </w:p>
    <w:p w14:paraId="64DDF691">
      <w:pPr>
        <w:spacing w:line="2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 w14:paraId="06F99A2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申报上述奖项需填报推荐表，主要栏目填报说明如下：</w:t>
      </w:r>
    </w:p>
    <w:p w14:paraId="6ACD4AA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一、何时任职栏：指候选人在本企业担任正职（董事长或总经理、总裁）的起始时间。</w:t>
      </w:r>
    </w:p>
    <w:p w14:paraId="59635D8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二、获得的主要荣誉：指候选人本人及企业近三年获得的政府或社会给予的奖励、荣誉等。</w:t>
      </w:r>
    </w:p>
    <w:p w14:paraId="23A41FD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三、企业性质栏：填“国有”、“民营”、“外资”。“国有”指国有及国有控股的企业；“民营”指国有和外资之外的企业，一般均视民营企业；“外资”指外商独资及外资控股的企业。</w:t>
      </w:r>
    </w:p>
    <w:p w14:paraId="4430CE2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四、所属行业按国家统计局规定的行业分类填写。</w:t>
      </w:r>
    </w:p>
    <w:p w14:paraId="6493E53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五、主要指标栏：总资产、营业收入、净资产、利润总额、上缴税金、研发费用、资产负债率（%）按2024年度财务审计报告填写（单位：万元），集团公司的主要指标按财务审计报告合并数据填报。</w:t>
      </w:r>
    </w:p>
    <w:p w14:paraId="7F7ACA8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营业收入：不含增值税收入，包括企业的所有收入；</w:t>
      </w:r>
    </w:p>
    <w:p w14:paraId="6D44E75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利润总额：当年的利润总额，含企业所得税；</w:t>
      </w:r>
    </w:p>
    <w:p w14:paraId="0E63532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总 资 产：当年度末资产总额；</w:t>
      </w:r>
    </w:p>
    <w:p w14:paraId="32B1712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净 资 产：当年度末净资产总额；</w:t>
      </w:r>
    </w:p>
    <w:p w14:paraId="693BD6C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上缴税金：当年度企业已上缴的所得税及各种流转税之和；</w:t>
      </w:r>
    </w:p>
    <w:p w14:paraId="502ED96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研发费用：当年企业研发投入的总额；</w:t>
      </w:r>
    </w:p>
    <w:p w14:paraId="4C2DAA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资产负责率：当年度期末负债总额/资产总额</w:t>
      </w:r>
    </w:p>
    <w:p w14:paraId="1A7657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新产品销售收入率：企业新产品销售收入占产品销售收入比重；</w:t>
      </w:r>
    </w:p>
    <w:p w14:paraId="637523C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优秀、创新类成果：近2年获得过市级以上企业文化优秀成果、企业管理现代化创新成果奖；</w:t>
      </w:r>
    </w:p>
    <w:p w14:paraId="582AB43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和谐企业创建：是否参与创建省、市、县（区）和谐企业活动；</w:t>
      </w:r>
    </w:p>
    <w:p w14:paraId="5029FCF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公益支出：各项公益及捐赠支出的总额。</w:t>
      </w:r>
    </w:p>
    <w:p w14:paraId="4C7431E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六、基期：申报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第二十四届宁波市优秀企业家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以2021年为基期数据；申报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2025宁波市企业家创业创新奖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以2022年为基期数据。</w:t>
      </w:r>
    </w:p>
    <w:p w14:paraId="06187AC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七、指标确认：由候选人所在单位主管财务负责人签字、所在企业（所在地）党组织意见（盖章）及推荐单位负责人签字（盖章）。</w:t>
      </w:r>
    </w:p>
    <w:p w14:paraId="1CF59B56">
      <w:r>
        <w:rPr>
          <w:rFonts w:hint="eastAsia" w:ascii="仿宋_GB2312" w:hAnsi="仿宋_GB2312" w:eastAsia="仿宋_GB2312" w:cs="仿宋_GB2312"/>
          <w:sz w:val="32"/>
          <w:szCs w:val="32"/>
        </w:rPr>
        <w:t>　　八、所有填报栏目一定要填全。资料要仔细核对，保证内容的准确性，签字、盖章并提交候选人身份证和所在企业营业执照副本复印件。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15A9E"/>
    <w:rsid w:val="0E4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2025-04-07T08:16:00Z</dcterms:created>
  <dc:creator>小小门牙</dc:creator>
  <cp:lastModifiedBy>小小门牙</cp:lastModifiedBy>
  <dcterms:modified xsi:type="dcterms:W3CDTF">2025-04-07T08:17:48Z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B455A6B4848B40258BAA5B6BF5EFB919_11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